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 xml:space="preserve">SOLICITUD DE CAMBIO DE </w:t>
      </w:r>
      <w:r w:rsidR="000D2FF4">
        <w:rPr>
          <w:rFonts w:ascii="Arial" w:hAnsi="Arial" w:cs="Arial"/>
          <w:b/>
          <w:sz w:val="22"/>
          <w:szCs w:val="22"/>
        </w:rPr>
        <w:t>GRUPO</w:t>
      </w:r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Default="00481B90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D./DÑA. ……………………………………………… con D.N.I.: …………………., </w:t>
      </w:r>
      <w:r w:rsidR="00111FE7">
        <w:rPr>
          <w:rFonts w:ascii="Arial" w:hAnsi="Arial" w:cs="Arial"/>
          <w:sz w:val="22"/>
          <w:szCs w:val="22"/>
        </w:rPr>
        <w:t>estudiante</w:t>
      </w:r>
      <w:r w:rsidRPr="00FE1100">
        <w:rPr>
          <w:rFonts w:ascii="Arial" w:hAnsi="Arial" w:cs="Arial"/>
          <w:sz w:val="22"/>
          <w:szCs w:val="22"/>
        </w:rPr>
        <w:t xml:space="preserve"> de</w:t>
      </w:r>
      <w:r w:rsidR="00AA7016" w:rsidRPr="00FE1100">
        <w:rPr>
          <w:rFonts w:ascii="Arial" w:hAnsi="Arial" w:cs="Arial"/>
          <w:sz w:val="22"/>
          <w:szCs w:val="22"/>
        </w:rPr>
        <w:t xml:space="preserve"> Grado en Derecho</w:t>
      </w:r>
      <w:r w:rsidRPr="00FE1100">
        <w:rPr>
          <w:rFonts w:ascii="Arial" w:hAnsi="Arial" w:cs="Arial"/>
          <w:sz w:val="22"/>
          <w:szCs w:val="22"/>
        </w:rPr>
        <w:t>, con domicilio a efectos de notificación</w:t>
      </w:r>
      <w:r w:rsidR="0093067F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6C299D" w:rsidRPr="00FE1100">
        <w:rPr>
          <w:rFonts w:ascii="Arial" w:hAnsi="Arial" w:cs="Arial"/>
          <w:sz w:val="22"/>
          <w:szCs w:val="22"/>
        </w:rPr>
        <w:t>……………………</w:t>
      </w:r>
      <w:r w:rsidR="0093067F">
        <w:rPr>
          <w:rFonts w:ascii="Arial" w:hAnsi="Arial" w:cs="Arial"/>
          <w:sz w:val="22"/>
          <w:szCs w:val="22"/>
        </w:rPr>
        <w:t>…………</w:t>
      </w:r>
      <w:r w:rsidRPr="00FE1100">
        <w:rPr>
          <w:rFonts w:ascii="Arial" w:hAnsi="Arial" w:cs="Arial"/>
          <w:sz w:val="22"/>
          <w:szCs w:val="22"/>
        </w:rPr>
        <w:t>…, código postal ………… y teléfono de contacto</w:t>
      </w:r>
      <w:r w:rsidR="0093067F">
        <w:rPr>
          <w:rFonts w:ascii="Arial" w:hAnsi="Arial" w:cs="Arial"/>
          <w:sz w:val="22"/>
          <w:szCs w:val="22"/>
        </w:rPr>
        <w:t>…………………</w:t>
      </w:r>
    </w:p>
    <w:p w:rsidR="0093067F" w:rsidRPr="004F790F" w:rsidRDefault="0093067F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:rsidR="00481B90" w:rsidRDefault="0093067F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EXPONE: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7"/>
        <w:gridCol w:w="1762"/>
        <w:gridCol w:w="657"/>
        <w:gridCol w:w="1591"/>
      </w:tblGrid>
      <w:tr w:rsidR="002E407D" w:rsidTr="002E407D">
        <w:trPr>
          <w:trHeight w:val="353"/>
        </w:trPr>
        <w:tc>
          <w:tcPr>
            <w:tcW w:w="2576" w:type="pct"/>
            <w:vMerge w:val="restart"/>
            <w:vAlign w:val="center"/>
          </w:tcPr>
          <w:p w:rsidR="002E407D" w:rsidRPr="0093067F" w:rsidRDefault="00507C21" w:rsidP="00507C21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E407D" w:rsidRPr="0093067F">
              <w:rPr>
                <w:rFonts w:ascii="Arial" w:hAnsi="Arial" w:cs="Arial"/>
                <w:sz w:val="18"/>
                <w:szCs w:val="18"/>
              </w:rPr>
              <w:t xml:space="preserve">olicita el cambio de </w:t>
            </w:r>
            <w:r>
              <w:rPr>
                <w:rFonts w:ascii="Arial" w:hAnsi="Arial" w:cs="Arial"/>
                <w:sz w:val="18"/>
                <w:szCs w:val="18"/>
              </w:rPr>
              <w:t>grupo</w:t>
            </w:r>
            <w:r w:rsidR="002E407D" w:rsidRPr="0093067F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 …… curso de Derecho</w:t>
            </w:r>
          </w:p>
        </w:tc>
        <w:tc>
          <w:tcPr>
            <w:tcW w:w="152" w:type="pct"/>
            <w:vMerge w:val="restart"/>
            <w:tcBorders>
              <w:bottom w:val="nil"/>
              <w:right w:val="nil"/>
            </w:tcBorders>
            <w:vAlign w:val="center"/>
          </w:tcPr>
          <w:p w:rsidR="002E407D" w:rsidRPr="0093067F" w:rsidRDefault="002E407D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992" w:type="pct"/>
            <w:tcBorders>
              <w:left w:val="nil"/>
              <w:bottom w:val="nil"/>
            </w:tcBorders>
            <w:vAlign w:val="center"/>
          </w:tcPr>
          <w:p w:rsidR="002E407D" w:rsidRPr="00FE1100" w:rsidRDefault="002E407D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vMerge w:val="restart"/>
            <w:tcBorders>
              <w:bottom w:val="nil"/>
              <w:right w:val="nil"/>
            </w:tcBorders>
            <w:vAlign w:val="center"/>
          </w:tcPr>
          <w:p w:rsidR="002E407D" w:rsidRPr="00FE1100" w:rsidRDefault="002E407D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897" w:type="pct"/>
            <w:tcBorders>
              <w:left w:val="nil"/>
              <w:bottom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E1100">
              <w:rPr>
                <w:rFonts w:ascii="Arial" w:hAnsi="Arial" w:cs="Arial"/>
                <w:sz w:val="18"/>
                <w:szCs w:val="18"/>
              </w:rPr>
              <w:t>añana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E407D" w:rsidTr="002E407D">
        <w:trPr>
          <w:trHeight w:val="352"/>
        </w:trPr>
        <w:tc>
          <w:tcPr>
            <w:tcW w:w="2576" w:type="pct"/>
            <w:vMerge/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top w:val="nil"/>
              <w:righ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</w:tcBorders>
            <w:vAlign w:val="center"/>
          </w:tcPr>
          <w:p w:rsidR="002E407D" w:rsidRPr="00FE1100" w:rsidRDefault="002E407D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vMerge/>
            <w:tcBorders>
              <w:top w:val="nil"/>
              <w:righ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</w:tcBorders>
            <w:vAlign w:val="center"/>
          </w:tcPr>
          <w:p w:rsidR="002E407D" w:rsidRPr="00FE1100" w:rsidRDefault="002E407D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481B90"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04"/>
        <w:gridCol w:w="658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Estudios oficiales (Escuela de idiomas, FGULEM, 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 No se admitirán certificados de academias privadas.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 xml:space="preserve">Coincidencia con otras asignaturas del centro (se cambia 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únicamente </w:t>
            </w:r>
            <w:r w:rsidRPr="00FE1100">
              <w:rPr>
                <w:rFonts w:ascii="Arial" w:hAnsi="Arial" w:cs="Arial"/>
                <w:sz w:val="16"/>
                <w:szCs w:val="16"/>
              </w:rPr>
              <w:t>el turno de las asignaturas del curso inferior).</w:t>
            </w:r>
            <w:r w:rsidR="00111FE7">
              <w:rPr>
                <w:rFonts w:ascii="Arial" w:hAnsi="Arial" w:cs="Arial"/>
                <w:sz w:val="16"/>
                <w:szCs w:val="16"/>
              </w:rPr>
              <w:t xml:space="preserve"> Rellenar en el reverso los datos concretos de las asignaturas cuyo cambio se solicita.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="00DD656F">
              <w:rPr>
                <w:rFonts w:ascii="Arial" w:hAnsi="Arial" w:cs="Arial"/>
                <w:sz w:val="16"/>
                <w:szCs w:val="16"/>
              </w:rPr>
              <w:t>A</w:t>
            </w:r>
            <w:r w:rsidRPr="00FE1100">
              <w:rPr>
                <w:rFonts w:ascii="Arial" w:hAnsi="Arial" w:cs="Arial"/>
                <w:sz w:val="16"/>
                <w:szCs w:val="16"/>
              </w:rPr>
              <w:t>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396A14" w:rsidRPr="004F790F" w:rsidRDefault="00396A14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F790F">
        <w:rPr>
          <w:rFonts w:ascii="Arial" w:hAnsi="Arial" w:cs="Arial"/>
          <w:b/>
          <w:sz w:val="22"/>
          <w:szCs w:val="22"/>
        </w:rPr>
        <w:t xml:space="preserve">DOCUMENTACIÓN </w:t>
      </w:r>
      <w:r w:rsidR="00CE5191" w:rsidRPr="004F790F">
        <w:rPr>
          <w:rFonts w:ascii="Arial" w:hAnsi="Arial" w:cs="Arial"/>
          <w:b/>
          <w:sz w:val="22"/>
          <w:szCs w:val="22"/>
        </w:rPr>
        <w:t>JUSTIFICATIVA</w:t>
      </w:r>
      <w:r w:rsidR="00AA7016" w:rsidRPr="004F790F">
        <w:rPr>
          <w:rFonts w:ascii="Arial" w:hAnsi="Arial" w:cs="Arial"/>
          <w:b/>
          <w:sz w:val="22"/>
          <w:szCs w:val="22"/>
        </w:rPr>
        <w:t xml:space="preserve"> APORTADA</w:t>
      </w:r>
      <w:r w:rsidRPr="004F790F">
        <w:rPr>
          <w:rFonts w:ascii="Arial" w:hAnsi="Arial" w:cs="Arial"/>
          <w:b/>
          <w:sz w:val="22"/>
          <w:szCs w:val="22"/>
        </w:rPr>
        <w:t>:</w:t>
      </w:r>
    </w:p>
    <w:p w:rsidR="00481B90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B1927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4"/>
          <w:szCs w:val="4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León a, ……….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>e …………………….. de 20</w:t>
      </w:r>
      <w:r w:rsidR="000D2FF4">
        <w:rPr>
          <w:rFonts w:ascii="Arial" w:hAnsi="Arial" w:cs="Arial"/>
          <w:sz w:val="22"/>
          <w:szCs w:val="22"/>
        </w:rPr>
        <w:t>2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>Al final del semestre deberá presentarse boletín de cotización o certificado que acredite la realización efectiva de la actividad.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solicitar </w:t>
      </w:r>
      <w:r w:rsidRPr="00111FE7">
        <w:rPr>
          <w:rFonts w:ascii="Arial" w:hAnsi="Arial" w:cs="Arial"/>
          <w:b/>
          <w:sz w:val="16"/>
          <w:szCs w:val="16"/>
        </w:rPr>
        <w:t>cambio de turno por coincidencia en el horario</w:t>
      </w:r>
      <w:r>
        <w:rPr>
          <w:rFonts w:ascii="Arial" w:hAnsi="Arial" w:cs="Arial"/>
          <w:sz w:val="16"/>
          <w:szCs w:val="16"/>
        </w:rPr>
        <w:t>, indicar en cada fila las asignaturas que coinciden: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2977"/>
        <w:gridCol w:w="816"/>
      </w:tblGrid>
      <w:tr w:rsidR="00111FE7" w:rsidTr="00E0019A">
        <w:tc>
          <w:tcPr>
            <w:tcW w:w="3652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inferior cu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yo cambio se solicita</w:t>
            </w:r>
          </w:p>
        </w:tc>
        <w:tc>
          <w:tcPr>
            <w:tcW w:w="709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Turno que se solicita:</w:t>
            </w:r>
          </w:p>
        </w:tc>
        <w:tc>
          <w:tcPr>
            <w:tcW w:w="2977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superior</w:t>
            </w:r>
          </w:p>
        </w:tc>
        <w:tc>
          <w:tcPr>
            <w:tcW w:w="816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</w:tr>
      <w:tr w:rsidR="00111FE7" w:rsidTr="00335762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47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335762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9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7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0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0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05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29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2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3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6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577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FE7" w:rsidRPr="004F790F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sectPr w:rsidR="00111FE7" w:rsidRPr="004F790F" w:rsidSect="008B67A2">
      <w:headerReference w:type="default" r:id="rId8"/>
      <w:footerReference w:type="default" r:id="rId9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C3" w:rsidRDefault="00E04DC3" w:rsidP="00ED4269">
      <w:r>
        <w:separator/>
      </w:r>
    </w:p>
  </w:endnote>
  <w:endnote w:type="continuationSeparator" w:id="0">
    <w:p w:rsidR="00E04DC3" w:rsidRDefault="00E04DC3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A2" w:rsidRDefault="000D2FF4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Unidad Administrativa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Vegazana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E-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24071 León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0D2FF4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www.unileon.es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 w:rsidR="008B67A2"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 w:rsidR="008B67A2"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C3" w:rsidRDefault="00E04DC3" w:rsidP="00ED4269">
      <w:r>
        <w:separator/>
      </w:r>
    </w:p>
  </w:footnote>
  <w:footnote w:type="continuationSeparator" w:id="0">
    <w:p w:rsidR="00E04DC3" w:rsidRDefault="00E04DC3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2E" w:rsidRDefault="000D2FF4" w:rsidP="0059572E">
    <w:pPr>
      <w:rPr>
        <w:rFonts w:ascii="Trebuchet MS" w:hAnsi="Trebuchet MS"/>
        <w:sz w:val="18"/>
        <w:szCs w:val="18"/>
      </w:rPr>
    </w:pPr>
    <w:r w:rsidRPr="000D2FF4">
      <w:rPr>
        <w:rFonts w:ascii="Trebuchet MS" w:eastAsia="Times New Roman" w:hAnsi="Trebuchet MS"/>
        <w:noProof/>
        <w:lang w:val="es-ES"/>
      </w:rPr>
      <w:drawing>
        <wp:anchor distT="0" distB="0" distL="114300" distR="114300" simplePos="0" relativeHeight="251659264" behindDoc="1" locked="0" layoutInCell="1" allowOverlap="1" wp14:anchorId="4C845899" wp14:editId="0C47B263">
          <wp:simplePos x="0" y="0"/>
          <wp:positionH relativeFrom="column">
            <wp:posOffset>-361950</wp:posOffset>
          </wp:positionH>
          <wp:positionV relativeFrom="page">
            <wp:posOffset>287655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72E"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0D2FF4" w:rsidRPr="000D2FF4" w:rsidRDefault="000D2FF4" w:rsidP="000D2FF4">
    <w:pPr>
      <w:ind w:right="-1"/>
      <w:jc w:val="right"/>
      <w:rPr>
        <w:rFonts w:ascii="Trebuchet MS" w:eastAsia="Times New Roman" w:hAnsi="Trebuchet MS"/>
        <w:w w:val="90"/>
        <w:sz w:val="18"/>
        <w:szCs w:val="24"/>
        <w:lang w:eastAsia="es-ES_tradnl"/>
      </w:rPr>
    </w:pPr>
    <w:r>
      <w:tab/>
    </w:r>
    <w:r w:rsidRPr="000D2FF4">
      <w:rPr>
        <w:rFonts w:ascii="Trebuchet MS" w:eastAsia="Times New Roman" w:hAnsi="Trebuchet MS"/>
        <w:color w:val="333333"/>
        <w:w w:val="90"/>
        <w:sz w:val="18"/>
        <w:szCs w:val="24"/>
        <w:lang w:eastAsia="es-ES_tradnl"/>
      </w:rPr>
      <w:t>Facultad de Derecho</w:t>
    </w:r>
  </w:p>
  <w:p w:rsidR="000D2FF4" w:rsidRPr="000D2FF4" w:rsidRDefault="000D2FF4" w:rsidP="000D2FF4">
    <w:pPr>
      <w:ind w:right="-1"/>
      <w:jc w:val="right"/>
      <w:rPr>
        <w:rFonts w:ascii="Trebuchet MS" w:eastAsia="Times New Roman" w:hAnsi="Trebuchet MS"/>
        <w:szCs w:val="24"/>
        <w:lang w:eastAsia="es-ES_tradnl"/>
      </w:rPr>
    </w:pPr>
    <w:r>
      <w:rPr>
        <w:rFonts w:ascii="Trebuchet MS" w:eastAsia="Times New Roman" w:hAnsi="Trebuchet MS"/>
        <w:w w:val="90"/>
        <w:sz w:val="16"/>
        <w:szCs w:val="24"/>
        <w:lang w:eastAsia="es-ES_tradnl"/>
      </w:rPr>
      <w:t>Unidad Administrativa</w:t>
    </w:r>
  </w:p>
  <w:p w:rsidR="00ED4269" w:rsidRDefault="00ED4269" w:rsidP="000D2FF4">
    <w:pPr>
      <w:pStyle w:val="Encabezado"/>
      <w:tabs>
        <w:tab w:val="clear" w:pos="4252"/>
        <w:tab w:val="clear" w:pos="8504"/>
        <w:tab w:val="left" w:pos="7155"/>
      </w:tabs>
    </w:pPr>
  </w:p>
  <w:p w:rsidR="00ED4269" w:rsidRDefault="00BD304E" w:rsidP="000D2FF4">
    <w:r>
      <w:rPr>
        <w:rFonts w:ascii="Trebuchet MS" w:hAnsi="Trebuchet MS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0D2FF4"/>
    <w:rsid w:val="000D53FA"/>
    <w:rsid w:val="00105051"/>
    <w:rsid w:val="00111FE7"/>
    <w:rsid w:val="00142A25"/>
    <w:rsid w:val="001766B3"/>
    <w:rsid w:val="00181521"/>
    <w:rsid w:val="001911E9"/>
    <w:rsid w:val="001A6027"/>
    <w:rsid w:val="002550FD"/>
    <w:rsid w:val="002C0A21"/>
    <w:rsid w:val="002E407D"/>
    <w:rsid w:val="00315D46"/>
    <w:rsid w:val="00326BFA"/>
    <w:rsid w:val="00344F89"/>
    <w:rsid w:val="00347AE3"/>
    <w:rsid w:val="0037088D"/>
    <w:rsid w:val="00396A14"/>
    <w:rsid w:val="003974D4"/>
    <w:rsid w:val="003B0197"/>
    <w:rsid w:val="003C7740"/>
    <w:rsid w:val="003E6DB0"/>
    <w:rsid w:val="00430CFC"/>
    <w:rsid w:val="00481B90"/>
    <w:rsid w:val="004B3206"/>
    <w:rsid w:val="004B41D1"/>
    <w:rsid w:val="004F790F"/>
    <w:rsid w:val="00507C21"/>
    <w:rsid w:val="0052141C"/>
    <w:rsid w:val="005446A1"/>
    <w:rsid w:val="005532F9"/>
    <w:rsid w:val="0055415D"/>
    <w:rsid w:val="0059572E"/>
    <w:rsid w:val="00615514"/>
    <w:rsid w:val="0069464D"/>
    <w:rsid w:val="006C299D"/>
    <w:rsid w:val="00743ABB"/>
    <w:rsid w:val="0080178A"/>
    <w:rsid w:val="008468F7"/>
    <w:rsid w:val="008957D0"/>
    <w:rsid w:val="008A6A91"/>
    <w:rsid w:val="008B105F"/>
    <w:rsid w:val="008B1927"/>
    <w:rsid w:val="008B67A2"/>
    <w:rsid w:val="008C6176"/>
    <w:rsid w:val="00900711"/>
    <w:rsid w:val="0093067F"/>
    <w:rsid w:val="00942D7E"/>
    <w:rsid w:val="00957CB8"/>
    <w:rsid w:val="009868F3"/>
    <w:rsid w:val="009B155A"/>
    <w:rsid w:val="00A12BE8"/>
    <w:rsid w:val="00A27043"/>
    <w:rsid w:val="00A5540B"/>
    <w:rsid w:val="00A76C57"/>
    <w:rsid w:val="00AA7016"/>
    <w:rsid w:val="00B4194C"/>
    <w:rsid w:val="00BC1E2F"/>
    <w:rsid w:val="00BD304E"/>
    <w:rsid w:val="00BE43BC"/>
    <w:rsid w:val="00BE7EB6"/>
    <w:rsid w:val="00BF0D45"/>
    <w:rsid w:val="00C06E72"/>
    <w:rsid w:val="00C12E84"/>
    <w:rsid w:val="00C27A02"/>
    <w:rsid w:val="00C4172E"/>
    <w:rsid w:val="00C43A32"/>
    <w:rsid w:val="00CD5EC9"/>
    <w:rsid w:val="00CE5191"/>
    <w:rsid w:val="00D036CE"/>
    <w:rsid w:val="00D55540"/>
    <w:rsid w:val="00D80BFB"/>
    <w:rsid w:val="00D85AAB"/>
    <w:rsid w:val="00DD656F"/>
    <w:rsid w:val="00DF2D4D"/>
    <w:rsid w:val="00E0019A"/>
    <w:rsid w:val="00E04DC3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CBD03-E4FF-4E64-B7CA-8446A37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A4C8-CC84-47B1-904D-A288A1E8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2024</Characters>
  <Application>Microsoft Office Word</Application>
  <DocSecurity>0</DocSecurity>
  <Lines>134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2016-09-22T07:57:00Z</cp:lastPrinted>
  <dcterms:created xsi:type="dcterms:W3CDTF">2021-09-02T19:27:00Z</dcterms:created>
  <dcterms:modified xsi:type="dcterms:W3CDTF">2021-09-02T19:27:00Z</dcterms:modified>
</cp:coreProperties>
</file>