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5019" w14:textId="2E1E8B91" w:rsidR="009F573D" w:rsidRDefault="009F573D" w:rsidP="004836D3">
      <w:pPr>
        <w:pStyle w:val="NormalWeb"/>
        <w:rPr>
          <w:rFonts w:ascii="Ebrima" w:hAnsi="Ebrima" w:cs="Helvetica"/>
        </w:rPr>
      </w:pPr>
    </w:p>
    <w:p w14:paraId="64DD0042" w14:textId="49F7BCF7" w:rsidR="002B5A70" w:rsidRPr="003249E0" w:rsidRDefault="002B5A70" w:rsidP="002B5A70">
      <w:pPr>
        <w:pStyle w:val="NormalWeb"/>
        <w:ind w:hanging="142"/>
        <w:jc w:val="center"/>
        <w:rPr>
          <w:rFonts w:ascii="Browallia New" w:hAnsi="Browallia New" w:cs="Browallia New"/>
          <w:b/>
          <w:bCs/>
          <w:color w:val="2E74B5" w:themeColor="accent1" w:themeShade="BF"/>
          <w:sz w:val="48"/>
          <w:szCs w:val="48"/>
        </w:rPr>
      </w:pPr>
      <w:r w:rsidRPr="003249E0">
        <w:rPr>
          <w:rFonts w:ascii="Browallia New" w:hAnsi="Browallia New" w:cs="Browallia New" w:hint="cs"/>
          <w:b/>
          <w:bCs/>
          <w:color w:val="2E74B5" w:themeColor="accent1" w:themeShade="BF"/>
          <w:sz w:val="48"/>
          <w:szCs w:val="48"/>
        </w:rPr>
        <w:t>Instrucciones a para realizar las PE en el Hospital de León</w:t>
      </w:r>
    </w:p>
    <w:p w14:paraId="7130F310" w14:textId="34975ED9" w:rsidR="002B5A70" w:rsidRPr="002B5A70" w:rsidRDefault="002B5A70" w:rsidP="008413EB">
      <w:pPr>
        <w:shd w:val="clear" w:color="auto" w:fill="FFFFFF"/>
        <w:spacing w:before="120" w:after="0" w:line="240" w:lineRule="auto"/>
        <w:jc w:val="both"/>
        <w:rPr>
          <w:rFonts w:ascii="Ebrima" w:eastAsia="Times New Roman" w:hAnsi="Ebrima" w:cs="Times New Roman"/>
          <w:color w:val="000000"/>
          <w:sz w:val="24"/>
          <w:szCs w:val="24"/>
          <w:lang w:eastAsia="es-ES"/>
        </w:rPr>
      </w:pPr>
      <w:r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Para la realización de </w:t>
      </w: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prácticas </w:t>
      </w:r>
      <w:r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externas </w:t>
      </w: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en los Centros e Instituciones Sanitarias de la Comunidad de Castilla y León, desde la Dirección General de Planificación y Asistencia Sanitaria se ha emitido una Resolución</w:t>
      </w:r>
      <w:r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,</w:t>
      </w: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 con fecha 18 de agosto de 2020</w:t>
      </w:r>
      <w:r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,</w:t>
      </w: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 en la que se recoge textualmente que</w:t>
      </w:r>
      <w:r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 </w:t>
      </w:r>
      <w:r w:rsidRPr="002B5A70">
        <w:rPr>
          <w:rFonts w:ascii="Ebrima" w:eastAsia="Times New Roman" w:hAnsi="Ebrima" w:cs="Arial"/>
          <w:b/>
          <w:bCs/>
          <w:color w:val="000000"/>
          <w:sz w:val="24"/>
          <w:szCs w:val="24"/>
          <w:highlight w:val="yellow"/>
          <w:lang w:eastAsia="es-ES"/>
        </w:rPr>
        <w:t>es preceptivo aportar un resultado negativo de PCR de, como máximo, una semana previa a la incorporación al centro</w:t>
      </w:r>
      <w:r w:rsidRPr="002B5A70">
        <w:rPr>
          <w:rFonts w:ascii="Ebrima" w:eastAsia="Times New Roman" w:hAnsi="Ebrima" w:cs="Arial"/>
          <w:b/>
          <w:bCs/>
          <w:color w:val="000000"/>
          <w:sz w:val="24"/>
          <w:szCs w:val="24"/>
          <w:lang w:eastAsia="es-ES"/>
        </w:rPr>
        <w:t>.</w:t>
      </w:r>
    </w:p>
    <w:p w14:paraId="70B8BF46" w14:textId="77777777" w:rsidR="008413EB" w:rsidRDefault="002B5A70" w:rsidP="008413EB">
      <w:pPr>
        <w:shd w:val="clear" w:color="auto" w:fill="FFFFFF"/>
        <w:spacing w:before="120" w:after="0" w:line="240" w:lineRule="auto"/>
        <w:jc w:val="both"/>
        <w:rPr>
          <w:rFonts w:ascii="Ebrima" w:eastAsia="Times New Roman" w:hAnsi="Ebrima" w:cs="Arial"/>
          <w:color w:val="000000"/>
          <w:sz w:val="24"/>
          <w:szCs w:val="24"/>
          <w:lang w:eastAsia="es-ES"/>
        </w:rPr>
      </w:pP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La planificación de las prácticas se hará evitando las rotaciones en los servicios con asistencia directa a pacientes </w:t>
      </w:r>
      <w:proofErr w:type="spellStart"/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Covid</w:t>
      </w:r>
      <w:proofErr w:type="spellEnd"/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 y, a la incorporación, los estudiantes deberán pasar por los Servicios de Prevención de Riesgos Laborales.</w:t>
      </w:r>
    </w:p>
    <w:p w14:paraId="2BA32221" w14:textId="07089E97" w:rsidR="002B5A70" w:rsidRPr="002B5A70" w:rsidRDefault="002B5A70" w:rsidP="008413EB">
      <w:pPr>
        <w:shd w:val="clear" w:color="auto" w:fill="FFFFFF"/>
        <w:spacing w:before="120" w:after="0" w:line="240" w:lineRule="auto"/>
        <w:jc w:val="both"/>
        <w:rPr>
          <w:rFonts w:ascii="Ebrima" w:eastAsia="Times New Roman" w:hAnsi="Ebrima" w:cs="Times New Roman"/>
          <w:color w:val="000000"/>
          <w:sz w:val="24"/>
          <w:szCs w:val="24"/>
          <w:lang w:eastAsia="es-ES"/>
        </w:rPr>
      </w:pP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Las indicaciones del Servicio de PRL del CAULE al respecto son:</w:t>
      </w:r>
    </w:p>
    <w:p w14:paraId="2C61108D" w14:textId="65289B47" w:rsidR="002B5A70" w:rsidRPr="002B5A70" w:rsidRDefault="002B5A70" w:rsidP="008413EB">
      <w:pPr>
        <w:shd w:val="clear" w:color="auto" w:fill="FFFFFF"/>
        <w:spacing w:after="0" w:line="240" w:lineRule="auto"/>
        <w:ind w:left="567" w:hanging="283"/>
        <w:jc w:val="both"/>
        <w:rPr>
          <w:rFonts w:ascii="Ebrima" w:eastAsia="Times New Roman" w:hAnsi="Ebrima" w:cs="Times New Roman"/>
          <w:color w:val="000000"/>
          <w:sz w:val="24"/>
          <w:szCs w:val="24"/>
          <w:lang w:eastAsia="es-ES"/>
        </w:rPr>
      </w:pP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1.</w:t>
      </w:r>
      <w:r w:rsidR="008413EB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 </w:t>
      </w: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A su incorporación, los alumnos aportarán, para adjuntar a la Historia clínica en la consulta de PRL:</w:t>
      </w:r>
    </w:p>
    <w:p w14:paraId="22C4AC6B" w14:textId="1AA12BB2" w:rsidR="002B5A70" w:rsidRPr="002B5A70" w:rsidRDefault="002B5A70" w:rsidP="008413EB">
      <w:pPr>
        <w:shd w:val="clear" w:color="auto" w:fill="FFFFFF"/>
        <w:spacing w:after="0" w:line="240" w:lineRule="auto"/>
        <w:ind w:left="567" w:firstLine="426"/>
        <w:jc w:val="both"/>
        <w:rPr>
          <w:rFonts w:ascii="Ebrima" w:eastAsia="Times New Roman" w:hAnsi="Ebrima" w:cs="Times New Roman"/>
          <w:color w:val="000000"/>
          <w:sz w:val="24"/>
          <w:szCs w:val="24"/>
          <w:lang w:eastAsia="es-ES"/>
        </w:rPr>
      </w:pP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a)</w:t>
      </w:r>
      <w:r w:rsidR="008413EB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 </w:t>
      </w:r>
      <w:r w:rsidRPr="002B5A70">
        <w:rPr>
          <w:rFonts w:ascii="Ebrima" w:eastAsia="Times New Roman" w:hAnsi="Ebrima" w:cs="Arial"/>
          <w:b/>
          <w:bCs/>
          <w:color w:val="000000"/>
          <w:sz w:val="24"/>
          <w:szCs w:val="24"/>
          <w:lang w:eastAsia="es-ES"/>
        </w:rPr>
        <w:t>Original y fotocopia de la cartilla de vacunación</w:t>
      </w: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.</w:t>
      </w:r>
    </w:p>
    <w:p w14:paraId="6E174B60" w14:textId="6E458660" w:rsidR="002B5A70" w:rsidRPr="002B5A70" w:rsidRDefault="002B5A70" w:rsidP="008413EB">
      <w:pPr>
        <w:shd w:val="clear" w:color="auto" w:fill="FFFFFF"/>
        <w:spacing w:after="0" w:line="240" w:lineRule="auto"/>
        <w:ind w:left="567" w:firstLine="426"/>
        <w:jc w:val="both"/>
        <w:rPr>
          <w:rFonts w:ascii="Ebrima" w:eastAsia="Times New Roman" w:hAnsi="Ebrima" w:cs="Times New Roman"/>
          <w:b/>
          <w:bCs/>
          <w:color w:val="000000"/>
          <w:sz w:val="24"/>
          <w:szCs w:val="24"/>
          <w:lang w:eastAsia="es-ES"/>
        </w:rPr>
      </w:pP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b)</w:t>
      </w:r>
      <w:r w:rsidR="008413EB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 </w:t>
      </w:r>
      <w:r w:rsidRPr="002B5A70">
        <w:rPr>
          <w:rFonts w:ascii="Ebrima" w:eastAsia="Times New Roman" w:hAnsi="Ebrima" w:cs="Arial"/>
          <w:b/>
          <w:bCs/>
          <w:color w:val="000000"/>
          <w:sz w:val="24"/>
          <w:szCs w:val="24"/>
          <w:lang w:eastAsia="es-ES"/>
        </w:rPr>
        <w:t>Original y fotocopia de resultado de PCR.</w:t>
      </w:r>
    </w:p>
    <w:p w14:paraId="0EB39F29" w14:textId="04A3EB7F" w:rsidR="002B5A70" w:rsidRPr="002B5A70" w:rsidRDefault="002B5A70" w:rsidP="008413EB">
      <w:pPr>
        <w:shd w:val="clear" w:color="auto" w:fill="FFFFFF"/>
        <w:spacing w:before="120" w:after="0" w:line="240" w:lineRule="auto"/>
        <w:ind w:left="568" w:hanging="284"/>
        <w:jc w:val="both"/>
        <w:rPr>
          <w:rFonts w:ascii="Ebrima" w:eastAsia="Times New Roman" w:hAnsi="Ebrima" w:cs="Times New Roman"/>
          <w:color w:val="000000"/>
          <w:sz w:val="24"/>
          <w:szCs w:val="24"/>
          <w:lang w:eastAsia="es-ES"/>
        </w:rPr>
      </w:pP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c)</w:t>
      </w:r>
      <w:r w:rsidR="008413EB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 </w:t>
      </w:r>
      <w:r w:rsidRPr="002B5A70">
        <w:rPr>
          <w:rFonts w:ascii="Ebrima" w:eastAsia="Times New Roman" w:hAnsi="Ebrima" w:cs="Arial"/>
          <w:b/>
          <w:bCs/>
          <w:color w:val="000000"/>
          <w:sz w:val="24"/>
          <w:szCs w:val="24"/>
          <w:lang w:eastAsia="es-ES"/>
        </w:rPr>
        <w:t>Etiquetas identificativas</w:t>
      </w: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. Para su obtención es necesario que se dirijan al Servicio de Admisión y las soliciten, se las proporcionan en el mismo momento de la solicitud.</w:t>
      </w:r>
    </w:p>
    <w:p w14:paraId="1BED8FFC" w14:textId="35668D3A" w:rsidR="002B5A70" w:rsidRPr="002B5A70" w:rsidRDefault="002B5A70" w:rsidP="008413EB">
      <w:pPr>
        <w:shd w:val="clear" w:color="auto" w:fill="FFFFFF"/>
        <w:spacing w:before="120" w:after="0" w:line="240" w:lineRule="auto"/>
        <w:ind w:left="568" w:hanging="284"/>
        <w:jc w:val="both"/>
        <w:rPr>
          <w:rFonts w:ascii="Ebrima" w:eastAsia="Times New Roman" w:hAnsi="Ebrima" w:cs="Times New Roman"/>
          <w:color w:val="000000"/>
          <w:sz w:val="24"/>
          <w:szCs w:val="24"/>
          <w:lang w:eastAsia="es-ES"/>
        </w:rPr>
      </w:pP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2.</w:t>
      </w:r>
      <w:r w:rsidR="008413EB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 </w:t>
      </w: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En el momento de la incorporación, en el departamento de Docencia (</w:t>
      </w:r>
      <w:r w:rsidRPr="002B5A70">
        <w:rPr>
          <w:rFonts w:ascii="Ebrima" w:eastAsia="Times New Roman" w:hAnsi="Ebrima" w:cs="Arial"/>
          <w:i/>
          <w:iCs/>
          <w:color w:val="000000"/>
          <w:sz w:val="24"/>
          <w:szCs w:val="24"/>
          <w:lang w:eastAsia="es-ES"/>
        </w:rPr>
        <w:t>Planta 7ª del E. “Virgen Blanca”</w:t>
      </w: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), se comprobará la documentación e indicarán el modo de contactar con el Servicio de PRL.</w:t>
      </w:r>
    </w:p>
    <w:p w14:paraId="03B970D8" w14:textId="7563F28F" w:rsidR="002B5A70" w:rsidRPr="002B5A70" w:rsidRDefault="002B5A70" w:rsidP="008413EB">
      <w:pPr>
        <w:shd w:val="clear" w:color="auto" w:fill="FFFFFF"/>
        <w:spacing w:before="120" w:after="0" w:line="240" w:lineRule="auto"/>
        <w:ind w:left="568" w:hanging="284"/>
        <w:jc w:val="both"/>
        <w:rPr>
          <w:rFonts w:ascii="Ebrima" w:eastAsia="Times New Roman" w:hAnsi="Ebrima" w:cs="Times New Roman"/>
          <w:color w:val="000000"/>
          <w:sz w:val="24"/>
          <w:szCs w:val="24"/>
          <w:lang w:eastAsia="es-ES"/>
        </w:rPr>
      </w:pP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3.</w:t>
      </w:r>
      <w:r w:rsidR="008413EB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 </w:t>
      </w:r>
      <w:r w:rsidRPr="003249E0">
        <w:rPr>
          <w:rFonts w:ascii="Ebrima" w:eastAsia="Times New Roman" w:hAnsi="Ebrima" w:cs="Arial"/>
          <w:color w:val="FF0000"/>
          <w:sz w:val="24"/>
          <w:szCs w:val="24"/>
          <w:lang w:eastAsia="es-ES"/>
        </w:rPr>
        <w:t>Quienes no presenten PCR negativa, no podrán incorporarse</w:t>
      </w: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.</w:t>
      </w:r>
    </w:p>
    <w:p w14:paraId="7C2ACE14" w14:textId="39AB22D4" w:rsidR="002B5A70" w:rsidRPr="002B5A70" w:rsidRDefault="002B5A70" w:rsidP="008413EB">
      <w:pPr>
        <w:shd w:val="clear" w:color="auto" w:fill="FFFFFF"/>
        <w:spacing w:before="120" w:after="0" w:line="240" w:lineRule="auto"/>
        <w:ind w:left="568" w:hanging="284"/>
        <w:jc w:val="both"/>
        <w:rPr>
          <w:rFonts w:ascii="Ebrima" w:eastAsia="Times New Roman" w:hAnsi="Ebrima" w:cs="Times New Roman"/>
          <w:color w:val="000000"/>
          <w:sz w:val="24"/>
          <w:szCs w:val="24"/>
          <w:lang w:eastAsia="es-ES"/>
        </w:rPr>
      </w:pP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4.</w:t>
      </w:r>
      <w:r w:rsidR="008413EB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 </w:t>
      </w: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En el dispositivo docente les informarán sobre las medidas de prevención.</w:t>
      </w:r>
    </w:p>
    <w:p w14:paraId="1130DDA3" w14:textId="6BC9D988" w:rsidR="002B5A70" w:rsidRPr="002B5A70" w:rsidRDefault="002B5A70" w:rsidP="008413EB">
      <w:pPr>
        <w:shd w:val="clear" w:color="auto" w:fill="FFFFFF"/>
        <w:spacing w:before="120" w:after="0" w:line="240" w:lineRule="auto"/>
        <w:ind w:left="568" w:hanging="284"/>
        <w:jc w:val="both"/>
        <w:rPr>
          <w:rFonts w:ascii="Ebrima" w:eastAsia="Times New Roman" w:hAnsi="Ebrima" w:cs="Times New Roman"/>
          <w:color w:val="000000"/>
          <w:sz w:val="24"/>
          <w:szCs w:val="24"/>
          <w:lang w:eastAsia="es-ES"/>
        </w:rPr>
      </w:pP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5.</w:t>
      </w:r>
      <w:r w:rsidR="008413EB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 </w:t>
      </w:r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Si hubiese alguna incidencia de estos alumnos en el hospital o </w:t>
      </w:r>
      <w:proofErr w:type="gramStart"/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extra hospitalario</w:t>
      </w:r>
      <w:proofErr w:type="gramEnd"/>
      <w:r w:rsidRPr="002B5A70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, bien sea por accidente, enfermedad, o por contacto por Covid-19, deberán comunicarlo a su Tutor y al Servicio de PRL.</w:t>
      </w:r>
    </w:p>
    <w:p w14:paraId="64049E88" w14:textId="2042A60B" w:rsidR="002B5A70" w:rsidRPr="002B5A70" w:rsidRDefault="002B5A70" w:rsidP="008413EB">
      <w:pPr>
        <w:pStyle w:val="NormalWeb"/>
        <w:jc w:val="both"/>
        <w:rPr>
          <w:rFonts w:ascii="Ebrima" w:hAnsi="Ebrima" w:cs="Helvetica"/>
        </w:rPr>
      </w:pPr>
    </w:p>
    <w:p w14:paraId="37E8B748" w14:textId="75CC2357" w:rsidR="002B5A70" w:rsidRPr="002B5A70" w:rsidRDefault="002B5A70" w:rsidP="004836D3">
      <w:pPr>
        <w:pStyle w:val="NormalWeb"/>
        <w:rPr>
          <w:rFonts w:ascii="Ebrima" w:hAnsi="Ebrima" w:cs="Helvetica"/>
        </w:rPr>
      </w:pPr>
    </w:p>
    <w:sectPr w:rsidR="002B5A70" w:rsidRPr="002B5A70" w:rsidSect="009F573D">
      <w:headerReference w:type="default" r:id="rId6"/>
      <w:pgSz w:w="11906" w:h="16838"/>
      <w:pgMar w:top="709" w:right="1418" w:bottom="68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B923" w14:textId="77777777" w:rsidR="0058128B" w:rsidRDefault="0058128B" w:rsidP="009F573D">
      <w:pPr>
        <w:spacing w:after="0" w:line="240" w:lineRule="auto"/>
      </w:pPr>
      <w:r>
        <w:separator/>
      </w:r>
    </w:p>
  </w:endnote>
  <w:endnote w:type="continuationSeparator" w:id="0">
    <w:p w14:paraId="51F5DC3B" w14:textId="77777777" w:rsidR="0058128B" w:rsidRDefault="0058128B" w:rsidP="009F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Frutiger 47Light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4BE9" w14:textId="77777777" w:rsidR="0058128B" w:rsidRDefault="0058128B" w:rsidP="009F573D">
      <w:pPr>
        <w:spacing w:after="0" w:line="240" w:lineRule="auto"/>
      </w:pPr>
      <w:r>
        <w:separator/>
      </w:r>
    </w:p>
  </w:footnote>
  <w:footnote w:type="continuationSeparator" w:id="0">
    <w:p w14:paraId="3636B49C" w14:textId="77777777" w:rsidR="0058128B" w:rsidRDefault="0058128B" w:rsidP="009F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B8E6" w14:textId="59A57CED" w:rsidR="009F573D" w:rsidRDefault="0000147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CA3F62" wp14:editId="56035A21">
              <wp:simplePos x="0" y="0"/>
              <wp:positionH relativeFrom="column">
                <wp:posOffset>396240</wp:posOffset>
              </wp:positionH>
              <wp:positionV relativeFrom="paragraph">
                <wp:posOffset>461010</wp:posOffset>
              </wp:positionV>
              <wp:extent cx="2514600" cy="5543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97F3F" w14:textId="77777777" w:rsidR="009F573D" w:rsidRDefault="009F573D" w:rsidP="009F573D">
                          <w:pPr>
                            <w:rPr>
                              <w:rFonts w:ascii="Humnst777 BT" w:hAnsi="Humnst777 BT" w:cs="Humnst777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umnst777 BT" w:hAnsi="Humnst777 BT" w:cs="Humnst777 BT"/>
                              <w:sz w:val="16"/>
                              <w:szCs w:val="16"/>
                            </w:rPr>
                            <w:t>Facultad de Ciencias Biológicas y Ambientales</w:t>
                          </w:r>
                        </w:p>
                        <w:p w14:paraId="22939451" w14:textId="77777777" w:rsidR="009F573D" w:rsidRDefault="009F573D" w:rsidP="009F573D">
                          <w:pPr>
                            <w:rPr>
                              <w:rFonts w:ascii="Frutiger 47LightCn" w:hAnsi="Frutiger 47LightCn" w:cs="Frutiger 47LightC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umnst777 BT" w:hAnsi="Humnst777 BT" w:cs="Humnst777 BT"/>
                              <w:sz w:val="16"/>
                              <w:szCs w:val="16"/>
                            </w:rPr>
                            <w:t>PRÁCTICAS EXTERNAS</w:t>
                          </w: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A3F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2pt;margin-top:36.3pt;width:198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" filled="f" stroked="f">
              <v:fill opacity="32896f"/>
              <v:textbox inset="2.2mm,0,0,0">
                <w:txbxContent>
                  <w:p w14:paraId="74F97F3F" w14:textId="77777777" w:rsidR="009F573D" w:rsidRDefault="009F573D" w:rsidP="009F573D">
                    <w:pPr>
                      <w:rPr>
                        <w:rFonts w:ascii="Humnst777 BT" w:hAnsi="Humnst777 BT" w:cs="Humnst777 BT"/>
                        <w:sz w:val="16"/>
                        <w:szCs w:val="16"/>
                      </w:rPr>
                    </w:pPr>
                    <w:r>
                      <w:rPr>
                        <w:rFonts w:ascii="Humnst777 BT" w:hAnsi="Humnst777 BT" w:cs="Humnst777 BT"/>
                        <w:sz w:val="16"/>
                        <w:szCs w:val="16"/>
                      </w:rPr>
                      <w:t>Facultad de Ciencias Biológicas y Ambientales</w:t>
                    </w:r>
                  </w:p>
                  <w:p w14:paraId="22939451" w14:textId="77777777" w:rsidR="009F573D" w:rsidRDefault="009F573D" w:rsidP="009F573D">
                    <w:pPr>
                      <w:rPr>
                        <w:rFonts w:ascii="Frutiger 47LightCn" w:hAnsi="Frutiger 47LightCn" w:cs="Frutiger 47LightCn"/>
                        <w:sz w:val="16"/>
                        <w:szCs w:val="16"/>
                      </w:rPr>
                    </w:pPr>
                    <w:r>
                      <w:rPr>
                        <w:rFonts w:ascii="Humnst777 BT" w:hAnsi="Humnst777 BT" w:cs="Humnst777 BT"/>
                        <w:sz w:val="16"/>
                        <w:szCs w:val="16"/>
                      </w:rPr>
                      <w:t>PRÁCTICAS EXTERNAS</w:t>
                    </w:r>
                  </w:p>
                </w:txbxContent>
              </v:textbox>
            </v:shape>
          </w:pict>
        </mc:Fallback>
      </mc:AlternateContent>
    </w:r>
    <w:r w:rsidR="009F573D" w:rsidRPr="009F573D">
      <w:rPr>
        <w:noProof/>
      </w:rPr>
      <w:drawing>
        <wp:inline distT="0" distB="0" distL="0" distR="0" wp14:anchorId="6FEE6D69" wp14:editId="28E85B0B">
          <wp:extent cx="2231390" cy="7461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0F8EB" w14:textId="77777777" w:rsidR="009F573D" w:rsidRDefault="009F57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D3"/>
    <w:rsid w:val="00001470"/>
    <w:rsid w:val="00020353"/>
    <w:rsid w:val="00022D08"/>
    <w:rsid w:val="00041A66"/>
    <w:rsid w:val="00051A1F"/>
    <w:rsid w:val="00054848"/>
    <w:rsid w:val="00057F64"/>
    <w:rsid w:val="0006799B"/>
    <w:rsid w:val="000728E7"/>
    <w:rsid w:val="0007567C"/>
    <w:rsid w:val="00076F22"/>
    <w:rsid w:val="000871B0"/>
    <w:rsid w:val="000A132A"/>
    <w:rsid w:val="000A2C3B"/>
    <w:rsid w:val="000B2163"/>
    <w:rsid w:val="000B3143"/>
    <w:rsid w:val="000C738F"/>
    <w:rsid w:val="000F48AC"/>
    <w:rsid w:val="0011173F"/>
    <w:rsid w:val="00123FA5"/>
    <w:rsid w:val="00136166"/>
    <w:rsid w:val="00140B25"/>
    <w:rsid w:val="0015587C"/>
    <w:rsid w:val="001608EF"/>
    <w:rsid w:val="00167331"/>
    <w:rsid w:val="00167E73"/>
    <w:rsid w:val="0018567C"/>
    <w:rsid w:val="0018602D"/>
    <w:rsid w:val="00194939"/>
    <w:rsid w:val="00194969"/>
    <w:rsid w:val="001A666C"/>
    <w:rsid w:val="001C7A9D"/>
    <w:rsid w:val="001D745B"/>
    <w:rsid w:val="001E2EA5"/>
    <w:rsid w:val="001E58BB"/>
    <w:rsid w:val="001E7BD7"/>
    <w:rsid w:val="00214317"/>
    <w:rsid w:val="00224759"/>
    <w:rsid w:val="00230AB5"/>
    <w:rsid w:val="002349B3"/>
    <w:rsid w:val="00236585"/>
    <w:rsid w:val="00237597"/>
    <w:rsid w:val="002377C0"/>
    <w:rsid w:val="00242E1F"/>
    <w:rsid w:val="00243EF7"/>
    <w:rsid w:val="00267ADC"/>
    <w:rsid w:val="00276B05"/>
    <w:rsid w:val="002777FE"/>
    <w:rsid w:val="002A6B15"/>
    <w:rsid w:val="002B3439"/>
    <w:rsid w:val="002B5A70"/>
    <w:rsid w:val="002B5C0B"/>
    <w:rsid w:val="002C0643"/>
    <w:rsid w:val="002C73FC"/>
    <w:rsid w:val="002D75F8"/>
    <w:rsid w:val="002E106D"/>
    <w:rsid w:val="002F6672"/>
    <w:rsid w:val="0030515E"/>
    <w:rsid w:val="003152EC"/>
    <w:rsid w:val="00316A79"/>
    <w:rsid w:val="003249E0"/>
    <w:rsid w:val="00371C70"/>
    <w:rsid w:val="00395AFA"/>
    <w:rsid w:val="003A728F"/>
    <w:rsid w:val="003B2ECC"/>
    <w:rsid w:val="003B4F5A"/>
    <w:rsid w:val="003C64D3"/>
    <w:rsid w:val="003E37E6"/>
    <w:rsid w:val="003E6DED"/>
    <w:rsid w:val="003F4A19"/>
    <w:rsid w:val="00400377"/>
    <w:rsid w:val="0041445E"/>
    <w:rsid w:val="0041679F"/>
    <w:rsid w:val="00416A34"/>
    <w:rsid w:val="0042122B"/>
    <w:rsid w:val="004216ED"/>
    <w:rsid w:val="004246D1"/>
    <w:rsid w:val="00425EE9"/>
    <w:rsid w:val="00433888"/>
    <w:rsid w:val="00436F85"/>
    <w:rsid w:val="004449BE"/>
    <w:rsid w:val="004462BB"/>
    <w:rsid w:val="00447EE8"/>
    <w:rsid w:val="00456D62"/>
    <w:rsid w:val="00460BD9"/>
    <w:rsid w:val="0046226D"/>
    <w:rsid w:val="0046301E"/>
    <w:rsid w:val="0046742B"/>
    <w:rsid w:val="004836D3"/>
    <w:rsid w:val="00484831"/>
    <w:rsid w:val="00485882"/>
    <w:rsid w:val="004967A7"/>
    <w:rsid w:val="004C732C"/>
    <w:rsid w:val="004F32E0"/>
    <w:rsid w:val="00510C2F"/>
    <w:rsid w:val="00513771"/>
    <w:rsid w:val="0051378F"/>
    <w:rsid w:val="005170AC"/>
    <w:rsid w:val="005234F0"/>
    <w:rsid w:val="00524F2C"/>
    <w:rsid w:val="00541056"/>
    <w:rsid w:val="005457C3"/>
    <w:rsid w:val="005530DE"/>
    <w:rsid w:val="005702EA"/>
    <w:rsid w:val="005710F6"/>
    <w:rsid w:val="0058128B"/>
    <w:rsid w:val="00582DF4"/>
    <w:rsid w:val="005B2AE3"/>
    <w:rsid w:val="005D46C1"/>
    <w:rsid w:val="005D57A8"/>
    <w:rsid w:val="005E289A"/>
    <w:rsid w:val="005F193C"/>
    <w:rsid w:val="00600FB5"/>
    <w:rsid w:val="006164FB"/>
    <w:rsid w:val="00635727"/>
    <w:rsid w:val="0063719D"/>
    <w:rsid w:val="00645A6F"/>
    <w:rsid w:val="0064797E"/>
    <w:rsid w:val="0065011B"/>
    <w:rsid w:val="006828AA"/>
    <w:rsid w:val="006849FD"/>
    <w:rsid w:val="006A3127"/>
    <w:rsid w:val="006B6B7E"/>
    <w:rsid w:val="006E7982"/>
    <w:rsid w:val="006F1D24"/>
    <w:rsid w:val="006F232D"/>
    <w:rsid w:val="00700E28"/>
    <w:rsid w:val="00707869"/>
    <w:rsid w:val="0071131A"/>
    <w:rsid w:val="0071554B"/>
    <w:rsid w:val="0073216D"/>
    <w:rsid w:val="007502E4"/>
    <w:rsid w:val="007672BA"/>
    <w:rsid w:val="00786833"/>
    <w:rsid w:val="007920EA"/>
    <w:rsid w:val="007B0B0A"/>
    <w:rsid w:val="007C7F86"/>
    <w:rsid w:val="007E1DB9"/>
    <w:rsid w:val="008038BF"/>
    <w:rsid w:val="00806BE8"/>
    <w:rsid w:val="00807378"/>
    <w:rsid w:val="008119A5"/>
    <w:rsid w:val="00820891"/>
    <w:rsid w:val="008413EB"/>
    <w:rsid w:val="00845152"/>
    <w:rsid w:val="00864082"/>
    <w:rsid w:val="008829D0"/>
    <w:rsid w:val="00884A23"/>
    <w:rsid w:val="00897325"/>
    <w:rsid w:val="008A45BE"/>
    <w:rsid w:val="008A6345"/>
    <w:rsid w:val="008A7AF4"/>
    <w:rsid w:val="008B3E85"/>
    <w:rsid w:val="008F270E"/>
    <w:rsid w:val="0092092F"/>
    <w:rsid w:val="00941573"/>
    <w:rsid w:val="00984407"/>
    <w:rsid w:val="009B1173"/>
    <w:rsid w:val="009B271D"/>
    <w:rsid w:val="009C0716"/>
    <w:rsid w:val="009D0B90"/>
    <w:rsid w:val="009D240B"/>
    <w:rsid w:val="009F0EE3"/>
    <w:rsid w:val="009F40BF"/>
    <w:rsid w:val="009F573D"/>
    <w:rsid w:val="00A02443"/>
    <w:rsid w:val="00A1119F"/>
    <w:rsid w:val="00A2291B"/>
    <w:rsid w:val="00A37C51"/>
    <w:rsid w:val="00A41A6B"/>
    <w:rsid w:val="00A76F32"/>
    <w:rsid w:val="00A85917"/>
    <w:rsid w:val="00AB6EA1"/>
    <w:rsid w:val="00AE3E8F"/>
    <w:rsid w:val="00AE6CF3"/>
    <w:rsid w:val="00AF4846"/>
    <w:rsid w:val="00B25624"/>
    <w:rsid w:val="00B33082"/>
    <w:rsid w:val="00B36060"/>
    <w:rsid w:val="00B43461"/>
    <w:rsid w:val="00B54C86"/>
    <w:rsid w:val="00B56145"/>
    <w:rsid w:val="00B63A9A"/>
    <w:rsid w:val="00B641B5"/>
    <w:rsid w:val="00B646DE"/>
    <w:rsid w:val="00B67FB8"/>
    <w:rsid w:val="00B76E3A"/>
    <w:rsid w:val="00B84696"/>
    <w:rsid w:val="00BC698E"/>
    <w:rsid w:val="00BD2611"/>
    <w:rsid w:val="00BE33BA"/>
    <w:rsid w:val="00BE3EE7"/>
    <w:rsid w:val="00BE6ABD"/>
    <w:rsid w:val="00BF19C6"/>
    <w:rsid w:val="00BF3DD0"/>
    <w:rsid w:val="00C17A98"/>
    <w:rsid w:val="00C25E1D"/>
    <w:rsid w:val="00C2609D"/>
    <w:rsid w:val="00C34455"/>
    <w:rsid w:val="00C41D2E"/>
    <w:rsid w:val="00C61650"/>
    <w:rsid w:val="00C65D13"/>
    <w:rsid w:val="00C74724"/>
    <w:rsid w:val="00C84098"/>
    <w:rsid w:val="00CA6D77"/>
    <w:rsid w:val="00CF537B"/>
    <w:rsid w:val="00D07AC2"/>
    <w:rsid w:val="00D1149E"/>
    <w:rsid w:val="00D2117E"/>
    <w:rsid w:val="00D35381"/>
    <w:rsid w:val="00D44409"/>
    <w:rsid w:val="00D46B09"/>
    <w:rsid w:val="00D57AD1"/>
    <w:rsid w:val="00D75A69"/>
    <w:rsid w:val="00D84787"/>
    <w:rsid w:val="00D9188B"/>
    <w:rsid w:val="00D93E25"/>
    <w:rsid w:val="00DB4E5E"/>
    <w:rsid w:val="00DC38F0"/>
    <w:rsid w:val="00DC6E93"/>
    <w:rsid w:val="00DD00FD"/>
    <w:rsid w:val="00DE541C"/>
    <w:rsid w:val="00DE6430"/>
    <w:rsid w:val="00E0067D"/>
    <w:rsid w:val="00E02B92"/>
    <w:rsid w:val="00E043C4"/>
    <w:rsid w:val="00E04888"/>
    <w:rsid w:val="00E0672A"/>
    <w:rsid w:val="00E11809"/>
    <w:rsid w:val="00E13FC8"/>
    <w:rsid w:val="00E14F67"/>
    <w:rsid w:val="00E20DE4"/>
    <w:rsid w:val="00E257C1"/>
    <w:rsid w:val="00E41D24"/>
    <w:rsid w:val="00E42C2D"/>
    <w:rsid w:val="00E92FFA"/>
    <w:rsid w:val="00EB1784"/>
    <w:rsid w:val="00EB7B09"/>
    <w:rsid w:val="00EC211B"/>
    <w:rsid w:val="00EC72E0"/>
    <w:rsid w:val="00EE64CB"/>
    <w:rsid w:val="00EF611B"/>
    <w:rsid w:val="00F03CFE"/>
    <w:rsid w:val="00F07EE5"/>
    <w:rsid w:val="00F13E27"/>
    <w:rsid w:val="00F40C98"/>
    <w:rsid w:val="00F45E74"/>
    <w:rsid w:val="00F51738"/>
    <w:rsid w:val="00F52714"/>
    <w:rsid w:val="00FA1087"/>
    <w:rsid w:val="00FA3D16"/>
    <w:rsid w:val="00FA54B3"/>
    <w:rsid w:val="00FB5B31"/>
    <w:rsid w:val="00FB6453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9CFE"/>
  <w15:docId w15:val="{A848FE2A-7111-45B0-9557-8FFE930C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836D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F5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573D"/>
  </w:style>
  <w:style w:type="paragraph" w:styleId="Piedepgina">
    <w:name w:val="footer"/>
    <w:basedOn w:val="Normal"/>
    <w:link w:val="PiedepginaCar"/>
    <w:uiPriority w:val="99"/>
    <w:semiHidden/>
    <w:unhideWhenUsed/>
    <w:rsid w:val="009F5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573D"/>
  </w:style>
  <w:style w:type="paragraph" w:styleId="Textodeglobo">
    <w:name w:val="Balloon Text"/>
    <w:basedOn w:val="Normal"/>
    <w:link w:val="TextodegloboCar"/>
    <w:uiPriority w:val="99"/>
    <w:semiHidden/>
    <w:unhideWhenUsed/>
    <w:rsid w:val="009F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73D"/>
    <w:rPr>
      <w:rFonts w:ascii="Tahoma" w:hAnsi="Tahoma" w:cs="Tahoma"/>
      <w:sz w:val="16"/>
      <w:szCs w:val="16"/>
    </w:rPr>
  </w:style>
  <w:style w:type="paragraph" w:customStyle="1" w:styleId="HTMLBody">
    <w:name w:val="HTML Body"/>
    <w:uiPriority w:val="99"/>
    <w:rsid w:val="009F57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 María Vega Maray</cp:lastModifiedBy>
  <cp:revision>7</cp:revision>
  <dcterms:created xsi:type="dcterms:W3CDTF">2021-03-29T12:31:00Z</dcterms:created>
  <dcterms:modified xsi:type="dcterms:W3CDTF">2022-02-02T22:29:00Z</dcterms:modified>
</cp:coreProperties>
</file>